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073E9A" w:rsidRDefault="00073E9A" w:rsidP="00073E9A">
      <w:pPr>
        <w:jc w:val="center"/>
        <w:rPr>
          <w:b/>
          <w:sz w:val="32"/>
          <w:szCs w:val="32"/>
          <w:lang w:val="ru-RU"/>
        </w:rPr>
      </w:pPr>
    </w:p>
    <w:p w:rsidR="00531B32" w:rsidRDefault="00531B32" w:rsidP="00531B32">
      <w:pPr>
        <w:pStyle w:val="a3"/>
      </w:pPr>
    </w:p>
    <w:p w:rsidR="00531B32" w:rsidRPr="006713B9" w:rsidRDefault="00531B32" w:rsidP="00531B32">
      <w:pPr>
        <w:pStyle w:val="a3"/>
        <w:rPr>
          <w:b/>
          <w:sz w:val="48"/>
          <w:szCs w:val="48"/>
        </w:rPr>
      </w:pPr>
      <w:r w:rsidRPr="006713B9">
        <w:rPr>
          <w:b/>
          <w:sz w:val="48"/>
          <w:szCs w:val="48"/>
        </w:rPr>
        <w:t xml:space="preserve">Автокран </w:t>
      </w:r>
      <w:r w:rsidRPr="006713B9">
        <w:rPr>
          <w:b/>
          <w:bCs/>
          <w:sz w:val="48"/>
          <w:szCs w:val="48"/>
        </w:rPr>
        <w:t xml:space="preserve">Zoomlion </w:t>
      </w:r>
      <w:r>
        <w:rPr>
          <w:b/>
          <w:bCs/>
          <w:sz w:val="48"/>
          <w:szCs w:val="48"/>
        </w:rPr>
        <w:t>QY55V54</w:t>
      </w:r>
      <w:r w:rsidRPr="006713B9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.2T , Евро 4, новый 2015 г.в.</w:t>
      </w:r>
    </w:p>
    <w:p w:rsidR="00531B32" w:rsidRDefault="00531B32" w:rsidP="00531B32">
      <w:pPr>
        <w:pStyle w:val="a3"/>
      </w:pPr>
    </w:p>
    <w:p w:rsidR="00531B32" w:rsidRPr="00531B32" w:rsidRDefault="00531B32" w:rsidP="00531B32">
      <w:pPr>
        <w:pStyle w:val="a3"/>
        <w:jc w:val="left"/>
        <w:rPr>
          <w:lang w:val="ru-RU"/>
        </w:rPr>
      </w:pPr>
    </w:p>
    <w:p w:rsidR="00531B32" w:rsidRPr="00531B32" w:rsidRDefault="00531B32" w:rsidP="00531B32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67375" cy="3767138"/>
            <wp:effectExtent l="19050" t="0" r="9525" b="0"/>
            <wp:docPr id="1" name="Рисунок 1" descr="QY55V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Y55V5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6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1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6"/>
        <w:gridCol w:w="4792"/>
      </w:tblGrid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lastRenderedPageBreak/>
              <w:t>Производитель: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ZOOMLION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Модель: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  <w:lang w:val="en-US"/>
              </w:rPr>
            </w:pPr>
            <w:r w:rsidRPr="00715025">
              <w:rPr>
                <w:color w:val="000000"/>
              </w:rPr>
              <w:t>QY55V</w:t>
            </w:r>
            <w:r w:rsidRPr="00715025">
              <w:rPr>
                <w:color w:val="000000"/>
                <w:lang w:val="en-US"/>
              </w:rPr>
              <w:t>542.2T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Габаритные характеристики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Общие размеры</w:t>
            </w:r>
            <w:r w:rsidRPr="00715025">
              <w:rPr>
                <w:rStyle w:val="apple-converted-space"/>
                <w:color w:val="000000"/>
              </w:rPr>
              <w:t> </w:t>
            </w:r>
            <w:r w:rsidRPr="00365F50">
              <w:rPr>
                <w:color w:val="000000"/>
                <w:bdr w:val="none" w:sz="0" w:space="0" w:color="auto" w:frame="1"/>
              </w:rPr>
              <w:t>ДхШхВ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13300x2500x3650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Продольный пролет выносных опор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5.92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Поперечный пролет выносных опор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6.90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Макс, вылет стрелы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42.1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Макс, вылет стрелы с гуськом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58.3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Угол стрелы (°)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-2-80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Весовые характеристики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Полная масса транспортного средства (кг)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40405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Нагрузка на переднюю ось (кг)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15000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Нагрузка на сдвоенную и заднюю оси (кг)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26000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Производительность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Макс, скорость движения (км/ч)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78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Мин. радиус поворота 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Мин. дорожный просвет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0.28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Тормозной путь (при скорости 30 км/ч) (м):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13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Максимальный уклон (%)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32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Расход топлива на 100 км (л):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40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Рабочие характеристики подъема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Макс. грузоподъемность (кг):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55000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Номинальный рабочий радиус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3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Максимальный момент груза на основной стреле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1764 кН.м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Максимальный момент груза при полном вылете стрелы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940 кН.м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Скорость поворота (об/мин)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2.3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Высота подъема полностью выдвинутой стрелы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42.1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Двигатель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Тип двигателя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WP12.460E41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Номинальная мощность (КВт/об.мин)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235/2200 об/мин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Мощность (л.с.)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320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Максимальный крутящий момент (Н.м/об/мин)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1250/1300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Объем двигателя (см3)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9120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Пусковой двигатель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24 В, 11 кВт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Аккумуляторы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12В, 170х2А/час</w:t>
            </w:r>
          </w:p>
        </w:tc>
      </w:tr>
      <w:tr w:rsidR="00531B32" w:rsidRPr="00531B32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Система охлаждения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центробежный насос (принудительная циркуляция), вентилятор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Экологический класс: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ЕВРО-4</w:t>
            </w:r>
          </w:p>
        </w:tc>
      </w:tr>
      <w:tr w:rsidR="00531B32" w:rsidRPr="00715025" w:rsidTr="00424AAA">
        <w:trPr>
          <w:jc w:val="center"/>
        </w:trPr>
        <w:tc>
          <w:tcPr>
            <w:tcW w:w="10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rStyle w:val="aa"/>
                <w:color w:val="000000"/>
              </w:rPr>
              <w:t>Рабочая скорость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Время подъема стрелы (с)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50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Время полного выдвижения стрелы (с)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95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одноканатная максимальная скорость(главная лебёдка) (м/мин)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130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 xml:space="preserve">одноканатная максимальная </w:t>
            </w:r>
            <w:r w:rsidRPr="00715025">
              <w:rPr>
                <w:color w:val="000000"/>
              </w:rPr>
              <w:lastRenderedPageBreak/>
              <w:t>скорость(вспомогательная лебёдка) (м/мин)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lastRenderedPageBreak/>
              <w:t>72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lastRenderedPageBreak/>
              <w:t>Поворотная скорость (об/мин)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Макс. скорость подъема груза м/мин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124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Время выдвижения аутригеров(с)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35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Мин. радиус поворота 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12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Поперечный пролет выносных опор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6.90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Длина стрелы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11.1-42.0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Угол стрелы (0)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-2-80</w:t>
            </w:r>
          </w:p>
        </w:tc>
      </w:tr>
      <w:tr w:rsidR="00531B32" w:rsidRPr="00715025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Длина гуська (м)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9.5-16.0</w:t>
            </w:r>
          </w:p>
        </w:tc>
      </w:tr>
      <w:tr w:rsidR="00531B32" w:rsidRPr="00531B32" w:rsidTr="00424AAA">
        <w:trPr>
          <w:jc w:val="center"/>
        </w:trPr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Производитель,</w:t>
            </w:r>
          </w:p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марка гидравлического масла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Компания Puyuan, Zoomlion</w:t>
            </w:r>
          </w:p>
          <w:p w:rsidR="00531B32" w:rsidRPr="00715025" w:rsidRDefault="00531B32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715025">
              <w:rPr>
                <w:color w:val="000000"/>
              </w:rPr>
              <w:t>L-HV32</w:t>
            </w:r>
          </w:p>
        </w:tc>
      </w:tr>
    </w:tbl>
    <w:p w:rsidR="00531B32" w:rsidRPr="00531B32" w:rsidRDefault="00531B32" w:rsidP="00531B32">
      <w:pPr>
        <w:pStyle w:val="a3"/>
        <w:jc w:val="left"/>
        <w:rPr>
          <w:lang w:val="ru-RU"/>
        </w:rPr>
      </w:pPr>
    </w:p>
    <w:p w:rsidR="00531B32" w:rsidRPr="00531B32" w:rsidRDefault="00531B32" w:rsidP="00531B32">
      <w:pPr>
        <w:pStyle w:val="a3"/>
        <w:rPr>
          <w:lang w:val="ru-RU"/>
        </w:rPr>
      </w:pPr>
    </w:p>
    <w:p w:rsidR="00531B32" w:rsidRPr="00531B32" w:rsidRDefault="00531B32" w:rsidP="00531B32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31B32">
        <w:rPr>
          <w:rFonts w:ascii="Arial" w:hAnsi="Arial" w:cs="Arial"/>
          <w:color w:val="000000"/>
          <w:sz w:val="16"/>
          <w:szCs w:val="16"/>
        </w:rPr>
        <w:t>Государственная компания ZOOMLION – лидер по производству строительного оборудования в Китае. Вся продукция компании ZOOMLION оснащена функциями, гарантирующими безопасные, эффективные операции, отличную работоспособность при любых поставленных задачах, в любых условиях эксплуатации техники.</w:t>
      </w:r>
    </w:p>
    <w:p w:rsidR="00531B32" w:rsidRPr="00531B32" w:rsidRDefault="00531B32" w:rsidP="00531B32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31B32">
        <w:rPr>
          <w:rFonts w:ascii="Arial" w:hAnsi="Arial" w:cs="Arial"/>
          <w:color w:val="000000"/>
          <w:sz w:val="16"/>
          <w:szCs w:val="16"/>
        </w:rPr>
        <w:t>Автокран серии V производства компании Puyuan - новое поколение китайских кранов с высокой производительностью - представляет новую линейку, которая позволит Вам понять все достоинства продукции, отличающейся интересным дизайном, концепцией и высокой производительностью.</w:t>
      </w:r>
    </w:p>
    <w:p w:rsidR="00531B32" w:rsidRPr="00531B32" w:rsidRDefault="00531B32" w:rsidP="00531B32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531B32">
        <w:rPr>
          <w:rFonts w:ascii="Arial" w:hAnsi="Arial" w:cs="Arial"/>
          <w:color w:val="000000"/>
          <w:sz w:val="16"/>
          <w:szCs w:val="16"/>
        </w:rPr>
        <w:t>Гидравлический автокран QY30V542 смонтирован на трехосном шасси, оборудован мощным двигателем W</w:t>
      </w:r>
      <w:r w:rsidRPr="00531B32">
        <w:rPr>
          <w:rFonts w:ascii="Arial" w:hAnsi="Arial" w:cs="Arial"/>
          <w:color w:val="000000"/>
          <w:sz w:val="16"/>
          <w:szCs w:val="16"/>
          <w:lang w:val="en-US"/>
        </w:rPr>
        <w:t>P</w:t>
      </w:r>
      <w:r w:rsidRPr="00531B32">
        <w:rPr>
          <w:rFonts w:ascii="Arial" w:hAnsi="Arial" w:cs="Arial"/>
          <w:color w:val="000000"/>
          <w:sz w:val="16"/>
          <w:szCs w:val="16"/>
        </w:rPr>
        <w:t>12.460. Подъемный механизм установлен на закрытой платформе. Мощная гидравлика, поднимающая четырёх секционную шестиугольную стрелу, обеспечивает быстрое и плавное перемещение груза, стрела и ее комплектующие производства Германии. Гидравлическая система легкая в управлении, автоматическая трансмиссия ZF также производства Германии, рабочая платформа полностью закрыта, крановая установка оснащена 5-ю опорными лапами. Кабина водителя оборудована кондиционером и печкой в базовой комплектации.</w:t>
      </w:r>
    </w:p>
    <w:p w:rsidR="00531B32" w:rsidRPr="00531B32" w:rsidRDefault="00531B32" w:rsidP="00531B32">
      <w:pPr>
        <w:pStyle w:val="a3"/>
        <w:rPr>
          <w:lang w:val="ru-RU"/>
        </w:rPr>
      </w:pPr>
    </w:p>
    <w:p w:rsidR="00531B32" w:rsidRPr="00531B32" w:rsidRDefault="00531B32" w:rsidP="00531B32">
      <w:pPr>
        <w:tabs>
          <w:tab w:val="left" w:pos="4633"/>
        </w:tabs>
        <w:jc w:val="both"/>
        <w:rPr>
          <w:b/>
          <w:bCs/>
          <w:u w:val="single"/>
          <w:lang w:val="ru-RU"/>
        </w:rPr>
      </w:pPr>
    </w:p>
    <w:p w:rsidR="00531B32" w:rsidRPr="00531B32" w:rsidRDefault="00531B32" w:rsidP="00531B32">
      <w:pPr>
        <w:tabs>
          <w:tab w:val="left" w:pos="4633"/>
        </w:tabs>
        <w:jc w:val="both"/>
        <w:rPr>
          <w:b/>
          <w:bCs/>
          <w:u w:val="single"/>
          <w:lang w:val="ru-RU"/>
        </w:rPr>
      </w:pP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531B32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СТОИМОСТЬ: </w:t>
      </w:r>
      <w:r w:rsidRPr="00531B32">
        <w:rPr>
          <w:rFonts w:ascii="Calibri" w:eastAsia="Calibri" w:hAnsi="Calibri"/>
          <w:b/>
          <w:i/>
          <w:color w:val="FF0000"/>
          <w:sz w:val="22"/>
          <w:szCs w:val="22"/>
          <w:lang w:val="ru-RU" w:eastAsia="en-US"/>
        </w:rPr>
        <w:t>279 500$</w:t>
      </w:r>
      <w:r w:rsidRPr="00531B32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  </w:t>
      </w:r>
      <w:r w:rsidRPr="00531B32">
        <w:rPr>
          <w:rFonts w:ascii="Calibri" w:eastAsia="Calibri" w:hAnsi="Calibri"/>
          <w:i/>
          <w:sz w:val="22"/>
          <w:szCs w:val="22"/>
          <w:lang w:val="ru-RU" w:eastAsia="en-US"/>
        </w:rPr>
        <w:t>долларов США с НДС в г. Благовещенск.</w:t>
      </w: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531B32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ФОРМА ОПЛАТЫ: </w:t>
      </w:r>
      <w:r w:rsidRPr="00531B32">
        <w:rPr>
          <w:rFonts w:ascii="Calibri" w:eastAsia="Calibri" w:hAnsi="Calibri"/>
          <w:i/>
          <w:sz w:val="22"/>
          <w:szCs w:val="22"/>
          <w:lang w:val="ru-RU" w:eastAsia="en-US"/>
        </w:rPr>
        <w:t xml:space="preserve">Авансовый платеж производится после подписания Договора в размере 20-30% от стоимости товара. </w:t>
      </w: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531B32">
        <w:rPr>
          <w:rFonts w:ascii="Calibri" w:eastAsia="Calibri" w:hAnsi="Calibri"/>
          <w:i/>
          <w:sz w:val="22"/>
          <w:szCs w:val="22"/>
          <w:lang w:val="ru-RU" w:eastAsia="en-US"/>
        </w:rPr>
        <w:t>Оставшиеся 70-80% выплачиваются в течении 3 (трех) банковских дней после таможенной очистки Товара.</w:t>
      </w: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531B32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ДОСТАВКА: </w:t>
      </w:r>
      <w:r w:rsidRPr="00531B32">
        <w:rPr>
          <w:rFonts w:ascii="Calibri" w:eastAsia="Calibri" w:hAnsi="Calibri"/>
          <w:i/>
          <w:sz w:val="22"/>
          <w:szCs w:val="22"/>
          <w:lang w:val="ru-RU" w:eastAsia="en-US"/>
        </w:rPr>
        <w:t>с Завода в  г. Благовещенск 10-15  дней.</w:t>
      </w: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531B32" w:rsidRPr="00531B32" w:rsidRDefault="00531B32" w:rsidP="00531B32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531B32">
        <w:rPr>
          <w:rFonts w:ascii="Calibri" w:eastAsia="Calibri" w:hAnsi="Calibri"/>
          <w:i/>
          <w:sz w:val="22"/>
          <w:szCs w:val="22"/>
          <w:lang w:val="ru-RU" w:eastAsia="en-US"/>
        </w:rPr>
        <w:t>Гарантийный срок: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Pr="00D217F2" w:rsidRDefault="003118F8" w:rsidP="00AB0A8D">
      <w:pPr>
        <w:spacing w:line="240" w:lineRule="auto"/>
      </w:pPr>
      <w:r w:rsidRPr="00D217F2">
        <w:rPr>
          <w:rFonts w:eastAsia="STXihei"/>
          <w:sz w:val="24"/>
        </w:rPr>
        <w:t>.</w:t>
      </w:r>
      <w:r w:rsidRPr="00D217F2">
        <w:t xml:space="preserve"> </w:t>
      </w: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118F8" w:rsidRPr="00903870" w:rsidRDefault="003118F8" w:rsidP="003118F8">
      <w:pPr>
        <w:ind w:firstLine="708"/>
        <w:jc w:val="both"/>
      </w:pPr>
    </w:p>
    <w:sectPr w:rsidR="003118F8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44" w:rsidRDefault="00EE1544">
      <w:r>
        <w:separator/>
      </w:r>
    </w:p>
  </w:endnote>
  <w:endnote w:type="continuationSeparator" w:id="1">
    <w:p w:rsidR="00EE1544" w:rsidRDefault="00EE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44" w:rsidRDefault="00EE1544">
      <w:r>
        <w:separator/>
      </w:r>
    </w:p>
  </w:footnote>
  <w:footnote w:type="continuationSeparator" w:id="1">
    <w:p w:rsidR="00EE1544" w:rsidRDefault="00EE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82312C">
    <w:pPr>
      <w:pStyle w:val="a3"/>
    </w:pPr>
    <w:r w:rsidRPr="008231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82312C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82312C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82312C">
    <w:pPr>
      <w:pStyle w:val="a3"/>
    </w:pPr>
    <w:r w:rsidRPr="008231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31B32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2312C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1544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531B32"/>
    <w:rPr>
      <w:b/>
      <w:bCs/>
    </w:rPr>
  </w:style>
  <w:style w:type="character" w:customStyle="1" w:styleId="apple-converted-space">
    <w:name w:val="apple-converted-space"/>
    <w:rsid w:val="0053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4563</Characters>
  <Application>Microsoft Office Word</Application>
  <DocSecurity>0</DocSecurity>
  <Lines>38</Lines>
  <Paragraphs>10</Paragraphs>
  <ScaleCrop>false</ScaleCrop>
  <Company>Home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2017-02-27T10:31:00Z</dcterms:created>
  <dcterms:modified xsi:type="dcterms:W3CDTF">2017-02-27T10:31:00Z</dcterms:modified>
</cp:coreProperties>
</file>